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06" w:rsidRPr="00695106" w:rsidRDefault="00695106" w:rsidP="0069510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5106">
        <w:rPr>
          <w:rFonts w:ascii="Times New Roman" w:hAnsi="Times New Roman" w:cs="Times New Roman"/>
          <w:b/>
          <w:sz w:val="28"/>
        </w:rPr>
        <w:t>Ф</w:t>
      </w:r>
      <w:r w:rsidRPr="00695106">
        <w:rPr>
          <w:rFonts w:ascii="Times New Roman" w:hAnsi="Times New Roman" w:cs="Times New Roman"/>
          <w:b/>
          <w:sz w:val="28"/>
        </w:rPr>
        <w:t>акторы, препятствующие возникновению</w:t>
      </w:r>
    </w:p>
    <w:p w:rsidR="00695106" w:rsidRDefault="00695106" w:rsidP="0069510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5106">
        <w:rPr>
          <w:rFonts w:ascii="Times New Roman" w:hAnsi="Times New Roman" w:cs="Times New Roman"/>
          <w:b/>
          <w:sz w:val="28"/>
        </w:rPr>
        <w:t>суицидального поведения у подростков</w:t>
      </w:r>
    </w:p>
    <w:p w:rsidR="00695106" w:rsidRPr="00695106" w:rsidRDefault="00695106" w:rsidP="0069510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5106" w:rsidRDefault="00695106" w:rsidP="0069510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b/>
          <w:sz w:val="24"/>
        </w:rPr>
        <w:t>Антисуицидальные факторы личности</w:t>
      </w:r>
      <w:r w:rsidRPr="00695106">
        <w:rPr>
          <w:rFonts w:ascii="Times New Roman" w:hAnsi="Times New Roman" w:cs="Times New Roman"/>
          <w:sz w:val="24"/>
        </w:rPr>
        <w:t xml:space="preserve"> –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</w:t>
      </w:r>
    </w:p>
    <w:p w:rsidR="00695106" w:rsidRPr="00695106" w:rsidRDefault="00695106" w:rsidP="0069510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95106">
        <w:rPr>
          <w:rFonts w:ascii="Times New Roman" w:hAnsi="Times New Roman" w:cs="Times New Roman"/>
          <w:b/>
          <w:sz w:val="24"/>
        </w:rPr>
        <w:t>К ним относятся: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эмоциональная привязанность к значимым родным и близким;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-выраженное чувство долга, обязательность;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концентрация внимания на состоянии собственного здоровья, боязнь причинения себе физического ущерба;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убеждения о неиспользованных жизненных возможностях;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наличие жизненных, творческих, семейных и других планов, замыслов;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наличие духовных, нравственных и эстетических критериев в мышлении;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психологическая гибкость и адаптированность, умение компенсировать негативные личные переживания, использовать методы снятия психической напряженности</w:t>
      </w:r>
      <w:r>
        <w:rPr>
          <w:rFonts w:ascii="Times New Roman" w:hAnsi="Times New Roman" w:cs="Times New Roman"/>
          <w:sz w:val="24"/>
        </w:rPr>
        <w:t>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наличие актуальных жизненных ценностей, целей;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проявление интереса к жизни;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привязанность к родственникам, близким людям, степень значимости отношений с ними;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уровень религиозности и боязнь греха самоубийства;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планирование своего ближайшего будущего и перспектив жизни;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 xml:space="preserve">- негативная проекция своего внешнего вида после самоубийства. </w:t>
      </w:r>
      <w:r>
        <w:rPr>
          <w:rFonts w:ascii="Times New Roman" w:hAnsi="Times New Roman" w:cs="Times New Roman"/>
          <w:sz w:val="24"/>
        </w:rPr>
        <w:t xml:space="preserve"> </w:t>
      </w:r>
      <w:r w:rsidRPr="00695106">
        <w:rPr>
          <w:rFonts w:ascii="Times New Roman" w:hAnsi="Times New Roman" w:cs="Times New Roman"/>
          <w:sz w:val="24"/>
        </w:rPr>
        <w:t>Прочность антисуицидального барьера напрямую зависит от наличия жизнеутверждающих факторов, являющихся "психологической защитой", которой должен обладать подросток</w:t>
      </w:r>
      <w:r>
        <w:rPr>
          <w:rFonts w:ascii="Times New Roman" w:hAnsi="Times New Roman" w:cs="Times New Roman"/>
          <w:sz w:val="24"/>
        </w:rPr>
        <w:t>;</w:t>
      </w:r>
    </w:p>
    <w:p w:rsid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 xml:space="preserve">- формировать «Позитивное восприятие» окружающего мира. </w:t>
      </w:r>
    </w:p>
    <w:p w:rsidR="00695106" w:rsidRPr="00695106" w:rsidRDefault="00695106" w:rsidP="0069510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 xml:space="preserve">В целом продолжительность и качество жизни связаны с такими чертами человека, как оптимизм и жизнерадостность. </w:t>
      </w:r>
      <w:r>
        <w:rPr>
          <w:rFonts w:ascii="Times New Roman" w:hAnsi="Times New Roman" w:cs="Times New Roman"/>
          <w:sz w:val="24"/>
        </w:rPr>
        <w:t xml:space="preserve">   </w:t>
      </w:r>
      <w:r w:rsidRPr="00695106">
        <w:rPr>
          <w:rFonts w:ascii="Times New Roman" w:hAnsi="Times New Roman" w:cs="Times New Roman"/>
          <w:sz w:val="24"/>
        </w:rPr>
        <w:t>Наполеон Хилл: «Неудачи учат нас, а н</w:t>
      </w:r>
      <w:r>
        <w:rPr>
          <w:rFonts w:ascii="Times New Roman" w:hAnsi="Times New Roman" w:cs="Times New Roman"/>
          <w:sz w:val="24"/>
        </w:rPr>
        <w:t>е ставят перед нами заграждения.</w:t>
      </w:r>
      <w:r w:rsidRPr="0069510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95106">
        <w:rPr>
          <w:rFonts w:ascii="Times New Roman" w:hAnsi="Times New Roman" w:cs="Times New Roman"/>
          <w:sz w:val="24"/>
        </w:rPr>
        <w:t>В</w:t>
      </w:r>
      <w:proofErr w:type="gramEnd"/>
      <w:r w:rsidRPr="00695106">
        <w:rPr>
          <w:rFonts w:ascii="Times New Roman" w:hAnsi="Times New Roman" w:cs="Times New Roman"/>
          <w:sz w:val="24"/>
        </w:rPr>
        <w:t xml:space="preserve"> каждом отрицательном моменте заложены семена столь же существенных положительных моментов… Всего лишь одна, но хорошая идея, подкрепленная действием, способна обратить неудачу в успех. Ваши ошибки – это не Вы».</w:t>
      </w:r>
    </w:p>
    <w:p w:rsidR="00695106" w:rsidRPr="00695106" w:rsidRDefault="00695106" w:rsidP="0069510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 xml:space="preserve">Принципиальный подход к «позитивному мышлению» заключается в переориентации восприятия окружающего мира, формировании оптимистичных тенденций в характере подростка. Нужно научиться переключать психическую энергию подростка </w:t>
      </w:r>
      <w:proofErr w:type="gramStart"/>
      <w:r w:rsidRPr="00695106">
        <w:rPr>
          <w:rFonts w:ascii="Times New Roman" w:hAnsi="Times New Roman" w:cs="Times New Roman"/>
          <w:sz w:val="24"/>
        </w:rPr>
        <w:t>с</w:t>
      </w:r>
      <w:proofErr w:type="gramEnd"/>
      <w:r w:rsidRPr="00695106">
        <w:rPr>
          <w:rFonts w:ascii="Times New Roman" w:hAnsi="Times New Roman" w:cs="Times New Roman"/>
          <w:sz w:val="24"/>
        </w:rPr>
        <w:t xml:space="preserve"> деструктивного на конструктивное направление. Например, вместо пустых переживаний типа «Ах, ну почему она меня не любит?» или «За что мне такое несчастье?» следует переформулировать проблему в вопрос «Что я должен предпринять, для того, чтобы она меня полюбила?» или «Что мне нужно от этой жизни, чтобы я чувствовал себя счастливым?». Найти зону наибольшего проявления интересов и увлечений подростка и направьте туда его внимание, время и энергию (объединения дополнительного образования разного направления, вовлечение в общественные дела, внеклассные массовые мероприятия и др.).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95106">
        <w:rPr>
          <w:rFonts w:ascii="Times New Roman" w:hAnsi="Times New Roman" w:cs="Times New Roman"/>
          <w:sz w:val="24"/>
        </w:rPr>
        <w:t>ф</w:t>
      </w:r>
      <w:proofErr w:type="gramEnd"/>
      <w:r w:rsidRPr="00695106">
        <w:rPr>
          <w:rFonts w:ascii="Times New Roman" w:hAnsi="Times New Roman" w:cs="Times New Roman"/>
          <w:sz w:val="24"/>
        </w:rPr>
        <w:t>ормировать антисуицидальные факторы личности подростка. Ребенок – обычно довольно точное отражение той семьи, в которой он растет и развивается. Семья во многом определяет круг его интересов и потребностей, взглядов и ценностной ориентации, что, несомненно, значимо в урегулировании конфликта. Работа с семьей важнейшая составная часть профилактики суицида. Направления работы с родителями по профилактике суицида: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систематическое разностороннее педагогическое просвещение родителей, т.е. ознакомление их как с основами теоретических знаний, так и с практикой работы с учащимися</w:t>
      </w:r>
      <w:r>
        <w:rPr>
          <w:rFonts w:ascii="Times New Roman" w:hAnsi="Times New Roman" w:cs="Times New Roman"/>
          <w:sz w:val="24"/>
        </w:rPr>
        <w:t>;</w:t>
      </w:r>
    </w:p>
    <w:p w:rsidR="00695106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привлечение родителей к активному участию в учебно-воспитательном процессе</w:t>
      </w:r>
      <w:r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852B55" w:rsidRPr="00695106" w:rsidRDefault="00695106" w:rsidP="00695106">
      <w:pPr>
        <w:pStyle w:val="a3"/>
        <w:jc w:val="both"/>
        <w:rPr>
          <w:rFonts w:ascii="Times New Roman" w:hAnsi="Times New Roman" w:cs="Times New Roman"/>
          <w:sz w:val="24"/>
        </w:rPr>
      </w:pPr>
      <w:r w:rsidRPr="00695106">
        <w:rPr>
          <w:rFonts w:ascii="Times New Roman" w:hAnsi="Times New Roman" w:cs="Times New Roman"/>
          <w:sz w:val="24"/>
        </w:rPr>
        <w:t>- формирование у родителей потребности в самообразовании.</w:t>
      </w:r>
    </w:p>
    <w:sectPr w:rsidR="00852B55" w:rsidRPr="00695106" w:rsidSect="00695106">
      <w:pgSz w:w="11906" w:h="16838"/>
      <w:pgMar w:top="1134" w:right="851" w:bottom="1134" w:left="1134" w:header="709" w:footer="709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1"/>
    <w:rsid w:val="00695106"/>
    <w:rsid w:val="00852B55"/>
    <w:rsid w:val="00A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2024-11-26T13:05:00Z</dcterms:created>
  <dcterms:modified xsi:type="dcterms:W3CDTF">2024-11-26T13:09:00Z</dcterms:modified>
</cp:coreProperties>
</file>